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EA" w:rsidRPr="00974BE8" w:rsidRDefault="00470580" w:rsidP="00470580">
      <w:pPr>
        <w:spacing w:after="0"/>
        <w:jc w:val="center"/>
        <w:rPr>
          <w:b/>
          <w:sz w:val="24"/>
          <w:szCs w:val="24"/>
        </w:rPr>
      </w:pPr>
      <w:r w:rsidRPr="00974BE8">
        <w:rPr>
          <w:b/>
          <w:sz w:val="24"/>
          <w:szCs w:val="24"/>
        </w:rPr>
        <w:t>Lex La-Ray Technical Center</w:t>
      </w:r>
    </w:p>
    <w:p w:rsidR="002B6A01" w:rsidRPr="00974BE8" w:rsidRDefault="002B6A01" w:rsidP="00470580">
      <w:pPr>
        <w:spacing w:after="0"/>
        <w:jc w:val="center"/>
        <w:rPr>
          <w:b/>
          <w:sz w:val="24"/>
          <w:szCs w:val="24"/>
        </w:rPr>
      </w:pPr>
      <w:r w:rsidRPr="00974BE8">
        <w:rPr>
          <w:b/>
          <w:sz w:val="24"/>
          <w:szCs w:val="24"/>
        </w:rPr>
        <w:t>Practical Nursing Program</w:t>
      </w:r>
    </w:p>
    <w:p w:rsidR="004E3336" w:rsidRPr="00974BE8" w:rsidRDefault="00470580" w:rsidP="00EA3A9A">
      <w:pPr>
        <w:spacing w:after="0" w:line="240" w:lineRule="auto"/>
        <w:jc w:val="center"/>
        <w:rPr>
          <w:b/>
          <w:sz w:val="24"/>
          <w:szCs w:val="24"/>
        </w:rPr>
      </w:pPr>
      <w:r w:rsidRPr="00974BE8">
        <w:rPr>
          <w:b/>
          <w:sz w:val="24"/>
          <w:szCs w:val="24"/>
        </w:rPr>
        <w:t>Step-By-Step Application Process</w:t>
      </w:r>
    </w:p>
    <w:p w:rsidR="0054468D" w:rsidRPr="00E62BA3" w:rsidRDefault="0054468D" w:rsidP="00EA3A9A">
      <w:pPr>
        <w:spacing w:after="0" w:line="240" w:lineRule="auto"/>
        <w:jc w:val="center"/>
        <w:rPr>
          <w:b/>
          <w:sz w:val="20"/>
          <w:szCs w:val="20"/>
        </w:rPr>
      </w:pPr>
    </w:p>
    <w:p w:rsidR="00E8594E" w:rsidRPr="0054468D" w:rsidRDefault="00E8594E" w:rsidP="00E8594E">
      <w:pPr>
        <w:spacing w:after="0" w:line="240" w:lineRule="auto"/>
        <w:jc w:val="center"/>
        <w:rPr>
          <w:sz w:val="23"/>
          <w:szCs w:val="23"/>
          <w:u w:val="single"/>
        </w:rPr>
      </w:pPr>
      <w:bookmarkStart w:id="0" w:name="_Hlk121120629"/>
      <w:r w:rsidRPr="0054468D">
        <w:rPr>
          <w:sz w:val="23"/>
          <w:szCs w:val="23"/>
          <w:u w:val="single"/>
        </w:rPr>
        <w:t>How to apply:</w:t>
      </w:r>
    </w:p>
    <w:p w:rsidR="00E8594E" w:rsidRPr="000A09A4" w:rsidRDefault="00E8594E" w:rsidP="00E8594E">
      <w:pPr>
        <w:spacing w:after="0" w:line="240" w:lineRule="auto"/>
        <w:jc w:val="center"/>
        <w:rPr>
          <w:sz w:val="23"/>
          <w:szCs w:val="23"/>
        </w:rPr>
      </w:pPr>
      <w:r w:rsidRPr="000A09A4">
        <w:rPr>
          <w:sz w:val="23"/>
          <w:szCs w:val="23"/>
        </w:rPr>
        <w:t>Submit completed documents as listed below by 4:00 pm on the deadline date.</w:t>
      </w:r>
    </w:p>
    <w:p w:rsidR="00E8594E" w:rsidRPr="000A09A4" w:rsidRDefault="00E8594E" w:rsidP="00E8594E">
      <w:pPr>
        <w:spacing w:after="0" w:line="240" w:lineRule="auto"/>
        <w:rPr>
          <w:sz w:val="23"/>
          <w:szCs w:val="23"/>
        </w:rPr>
      </w:pPr>
    </w:p>
    <w:p w:rsidR="00E8594E" w:rsidRPr="0054468D" w:rsidRDefault="00E8594E" w:rsidP="00E8594E">
      <w:pPr>
        <w:spacing w:after="0" w:line="240" w:lineRule="auto"/>
        <w:jc w:val="center"/>
        <w:rPr>
          <w:b/>
          <w:sz w:val="23"/>
          <w:szCs w:val="23"/>
        </w:rPr>
      </w:pPr>
      <w:bookmarkStart w:id="1" w:name="_Hlk121122246"/>
      <w:r w:rsidRPr="0054468D">
        <w:rPr>
          <w:b/>
          <w:sz w:val="23"/>
          <w:szCs w:val="23"/>
        </w:rPr>
        <w:t>Application Deadlines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5"/>
        <w:gridCol w:w="1890"/>
      </w:tblGrid>
      <w:tr w:rsidR="00E8594E" w:rsidRPr="000A09A4" w:rsidTr="00D95EC0">
        <w:trPr>
          <w:jc w:val="center"/>
        </w:trPr>
        <w:tc>
          <w:tcPr>
            <w:tcW w:w="5575" w:type="dxa"/>
          </w:tcPr>
          <w:p w:rsidR="00E8594E" w:rsidRPr="000A09A4" w:rsidRDefault="00E8594E" w:rsidP="00D95EC0">
            <w:pPr>
              <w:rPr>
                <w:sz w:val="23"/>
                <w:szCs w:val="23"/>
              </w:rPr>
            </w:pPr>
            <w:r w:rsidRPr="000A09A4">
              <w:rPr>
                <w:sz w:val="23"/>
                <w:szCs w:val="23"/>
              </w:rPr>
              <w:t xml:space="preserve"> File Review (requires minimum TEAS score of </w:t>
            </w:r>
            <w:r w:rsidR="00021F2A">
              <w:rPr>
                <w:sz w:val="23"/>
                <w:szCs w:val="23"/>
              </w:rPr>
              <w:t>46</w:t>
            </w:r>
            <w:r w:rsidRPr="000A09A4">
              <w:rPr>
                <w:sz w:val="23"/>
                <w:szCs w:val="23"/>
              </w:rPr>
              <w:t>%)</w:t>
            </w:r>
          </w:p>
        </w:tc>
        <w:tc>
          <w:tcPr>
            <w:tcW w:w="1890" w:type="dxa"/>
          </w:tcPr>
          <w:p w:rsidR="00E8594E" w:rsidRPr="00021F2A" w:rsidRDefault="00021F2A" w:rsidP="00D95EC0">
            <w:pPr>
              <w:rPr>
                <w:b/>
                <w:sz w:val="23"/>
                <w:szCs w:val="23"/>
              </w:rPr>
            </w:pPr>
            <w:r w:rsidRPr="00021F2A">
              <w:rPr>
                <w:b/>
                <w:sz w:val="23"/>
                <w:szCs w:val="23"/>
              </w:rPr>
              <w:t>April 15, 2024</w:t>
            </w:r>
          </w:p>
        </w:tc>
      </w:tr>
      <w:bookmarkEnd w:id="1"/>
    </w:tbl>
    <w:p w:rsidR="00E8594E" w:rsidRPr="000A09A4" w:rsidRDefault="00E8594E" w:rsidP="00E8594E">
      <w:pPr>
        <w:spacing w:after="0" w:line="240" w:lineRule="auto"/>
        <w:jc w:val="center"/>
        <w:rPr>
          <w:b/>
          <w:sz w:val="23"/>
          <w:szCs w:val="23"/>
        </w:rPr>
      </w:pPr>
    </w:p>
    <w:p w:rsidR="00E8594E" w:rsidRPr="00974BE8" w:rsidRDefault="00E8594E" w:rsidP="00974BE8">
      <w:pPr>
        <w:spacing w:after="0" w:line="240" w:lineRule="auto"/>
        <w:ind w:left="720"/>
        <w:rPr>
          <w:b/>
          <w:sz w:val="23"/>
          <w:szCs w:val="23"/>
        </w:rPr>
      </w:pPr>
      <w:r w:rsidRPr="000A09A4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59ED1" wp14:editId="220A94EA">
                <wp:simplePos x="0" y="0"/>
                <wp:positionH relativeFrom="column">
                  <wp:posOffset>125095</wp:posOffset>
                </wp:positionH>
                <wp:positionV relativeFrom="paragraph">
                  <wp:posOffset>51435</wp:posOffset>
                </wp:positionV>
                <wp:extent cx="132080" cy="83185"/>
                <wp:effectExtent l="6985" t="5080" r="13335" b="698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0940A" id="Rectangle 2" o:spid="_x0000_s1026" style="position:absolute;margin-left:9.85pt;margin-top:4.05pt;width:10.4pt;height: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6eHgIAADo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"/>
            </w:pict>
          </mc:Fallback>
        </mc:AlternateContent>
      </w:r>
      <w:r w:rsidRPr="000A09A4">
        <w:rPr>
          <w:b/>
          <w:sz w:val="23"/>
          <w:szCs w:val="23"/>
        </w:rPr>
        <w:t xml:space="preserve">Step 1:  </w:t>
      </w:r>
      <w:r w:rsidRPr="00B83CD2">
        <w:rPr>
          <w:sz w:val="23"/>
          <w:szCs w:val="23"/>
        </w:rPr>
        <w:t>Complete the online application form</w:t>
      </w:r>
      <w:r w:rsidRPr="000A09A4">
        <w:rPr>
          <w:sz w:val="23"/>
          <w:szCs w:val="23"/>
        </w:rPr>
        <w:t xml:space="preserve"> per the deadlines indicated above. Include uploads of any health care certificates (</w:t>
      </w:r>
      <w:r>
        <w:rPr>
          <w:sz w:val="23"/>
          <w:szCs w:val="23"/>
        </w:rPr>
        <w:t xml:space="preserve">examples: </w:t>
      </w:r>
      <w:r w:rsidRPr="000A09A4">
        <w:rPr>
          <w:sz w:val="23"/>
          <w:szCs w:val="23"/>
        </w:rPr>
        <w:t xml:space="preserve">CNA, CMT, EMT, LIMA, Phlebotomy) to be included with your application. </w:t>
      </w:r>
      <w:r w:rsidRPr="003807E0">
        <w:rPr>
          <w:b/>
          <w:sz w:val="23"/>
          <w:szCs w:val="23"/>
        </w:rPr>
        <w:t xml:space="preserve">It is the applicant’s responsibility to upload health care certificates at the time of application submission. </w:t>
      </w:r>
    </w:p>
    <w:p w:rsidR="00E8594E" w:rsidRPr="000A09A4" w:rsidRDefault="00E8594E" w:rsidP="00974BE8">
      <w:pPr>
        <w:spacing w:after="0" w:line="240" w:lineRule="auto"/>
        <w:ind w:left="720"/>
        <w:rPr>
          <w:sz w:val="23"/>
          <w:szCs w:val="23"/>
        </w:rPr>
      </w:pPr>
      <w:r w:rsidRPr="000A09A4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F9872" wp14:editId="0A88132D">
                <wp:simplePos x="0" y="0"/>
                <wp:positionH relativeFrom="column">
                  <wp:posOffset>137160</wp:posOffset>
                </wp:positionH>
                <wp:positionV relativeFrom="paragraph">
                  <wp:posOffset>5080</wp:posOffset>
                </wp:positionV>
                <wp:extent cx="124460" cy="83185"/>
                <wp:effectExtent l="0" t="0" r="27940" b="120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9D48C" id="Rectangle 2" o:spid="_x0000_s1026" style="position:absolute;margin-left:10.8pt;margin-top:.4pt;width:9.8pt;height: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hGHgIAADo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"/>
            </w:pict>
          </mc:Fallback>
        </mc:AlternateContent>
      </w:r>
      <w:r w:rsidRPr="000A09A4">
        <w:rPr>
          <w:b/>
          <w:sz w:val="23"/>
          <w:szCs w:val="23"/>
        </w:rPr>
        <w:t>Step 2:</w:t>
      </w:r>
      <w:r w:rsidRPr="000A09A4">
        <w:rPr>
          <w:sz w:val="23"/>
          <w:szCs w:val="23"/>
        </w:rPr>
        <w:t xml:space="preserve">  $45.00 application fee must be submitted to Lex La-Ray Technical Center per the deadlines indicated above.</w:t>
      </w:r>
      <w:r>
        <w:rPr>
          <w:sz w:val="23"/>
          <w:szCs w:val="23"/>
        </w:rPr>
        <w:t xml:space="preserve"> May be paid </w:t>
      </w:r>
      <w:r w:rsidRPr="00B83CD2">
        <w:rPr>
          <w:sz w:val="23"/>
          <w:szCs w:val="23"/>
        </w:rPr>
        <w:t>online</w:t>
      </w:r>
      <w:r>
        <w:rPr>
          <w:sz w:val="23"/>
          <w:szCs w:val="23"/>
        </w:rPr>
        <w:t xml:space="preserve">, mailed, or in person. </w:t>
      </w:r>
    </w:p>
    <w:p w:rsidR="00E8594E" w:rsidRPr="000A09A4" w:rsidRDefault="00E8594E" w:rsidP="00E8594E">
      <w:pPr>
        <w:spacing w:after="0" w:line="240" w:lineRule="auto"/>
        <w:ind w:left="720"/>
        <w:rPr>
          <w:sz w:val="23"/>
          <w:szCs w:val="23"/>
        </w:rPr>
      </w:pPr>
      <w:r w:rsidRPr="000A09A4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45CF2" wp14:editId="3C7E8136">
                <wp:simplePos x="0" y="0"/>
                <wp:positionH relativeFrom="column">
                  <wp:posOffset>125095</wp:posOffset>
                </wp:positionH>
                <wp:positionV relativeFrom="paragraph">
                  <wp:posOffset>82550</wp:posOffset>
                </wp:positionV>
                <wp:extent cx="132080" cy="97155"/>
                <wp:effectExtent l="6985" t="8890" r="13335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3A6E2" id="Rectangle 3" o:spid="_x0000_s1026" style="position:absolute;margin-left:9.85pt;margin-top:6.5pt;width:10.4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CFHgIAADo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"/>
            </w:pict>
          </mc:Fallback>
        </mc:AlternateContent>
      </w:r>
      <w:r w:rsidRPr="000A09A4">
        <w:rPr>
          <w:b/>
          <w:sz w:val="23"/>
          <w:szCs w:val="23"/>
        </w:rPr>
        <w:t>Step 3:</w:t>
      </w:r>
      <w:r w:rsidRPr="000A09A4">
        <w:rPr>
          <w:sz w:val="23"/>
          <w:szCs w:val="23"/>
        </w:rPr>
        <w:t xml:space="preserve">  Take the ATI TEAS exam. ATI TEAS scores must be submitted</w:t>
      </w:r>
      <w:r w:rsidRPr="000A09A4">
        <w:rPr>
          <w:b/>
          <w:sz w:val="23"/>
          <w:szCs w:val="23"/>
        </w:rPr>
        <w:t xml:space="preserve"> </w:t>
      </w:r>
      <w:r w:rsidRPr="000A09A4">
        <w:rPr>
          <w:sz w:val="23"/>
          <w:szCs w:val="23"/>
        </w:rPr>
        <w:t>per the deadlines indicated above.</w:t>
      </w:r>
    </w:p>
    <w:p w:rsidR="00E8594E" w:rsidRPr="000A09A4" w:rsidRDefault="00E8594E" w:rsidP="00E8594E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0A09A4">
        <w:rPr>
          <w:sz w:val="23"/>
          <w:szCs w:val="23"/>
        </w:rPr>
        <w:t xml:space="preserve">Only test scores dated on or after </w:t>
      </w:r>
      <w:r w:rsidR="00021F2A">
        <w:rPr>
          <w:sz w:val="23"/>
          <w:szCs w:val="23"/>
        </w:rPr>
        <w:t>April 15, 2023</w:t>
      </w:r>
      <w:r w:rsidRPr="000A09A4">
        <w:rPr>
          <w:sz w:val="23"/>
          <w:szCs w:val="23"/>
        </w:rPr>
        <w:t xml:space="preserve"> will be accepted.  </w:t>
      </w:r>
    </w:p>
    <w:p w:rsidR="00E8594E" w:rsidRPr="005C5EAE" w:rsidRDefault="00E8594E" w:rsidP="00E8594E">
      <w:pPr>
        <w:pStyle w:val="ListParagraph"/>
        <w:numPr>
          <w:ilvl w:val="0"/>
          <w:numId w:val="1"/>
        </w:numPr>
        <w:spacing w:after="0" w:line="240" w:lineRule="auto"/>
        <w:rPr>
          <w:rFonts w:cs="Comic Sans MS"/>
          <w:sz w:val="23"/>
          <w:szCs w:val="23"/>
        </w:rPr>
      </w:pPr>
      <w:r w:rsidRPr="000A09A4">
        <w:rPr>
          <w:rFonts w:cs="Comic Sans MS"/>
          <w:sz w:val="23"/>
          <w:szCs w:val="23"/>
        </w:rPr>
        <w:t xml:space="preserve">Register for the ATI TEAS test online at </w:t>
      </w:r>
      <w:hyperlink r:id="rId5" w:history="1">
        <w:r w:rsidRPr="000A09A4">
          <w:rPr>
            <w:rStyle w:val="Hyperlink"/>
            <w:rFonts w:cs="Comic Sans MS"/>
            <w:sz w:val="23"/>
            <w:szCs w:val="23"/>
          </w:rPr>
          <w:t>www.atitesting.com</w:t>
        </w:r>
      </w:hyperlink>
      <w:r w:rsidRPr="000A09A4">
        <w:rPr>
          <w:rFonts w:cs="Comic Sans MS"/>
          <w:sz w:val="23"/>
          <w:szCs w:val="23"/>
        </w:rPr>
        <w:t xml:space="preserve"> after creating a user account on the ATI website. Registrants will need to visit the ATI “online store”.  </w:t>
      </w:r>
    </w:p>
    <w:p w:rsidR="00E8594E" w:rsidRPr="005C5EAE" w:rsidRDefault="00E8594E" w:rsidP="00E8594E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0A09A4">
        <w:rPr>
          <w:sz w:val="23"/>
          <w:szCs w:val="23"/>
        </w:rPr>
        <w:t xml:space="preserve">Scores taken at another institution may be forwarded to Lex La-Ray per </w:t>
      </w:r>
      <w:r>
        <w:rPr>
          <w:sz w:val="23"/>
          <w:szCs w:val="23"/>
        </w:rPr>
        <w:t xml:space="preserve">file review </w:t>
      </w:r>
      <w:r w:rsidRPr="000A09A4">
        <w:rPr>
          <w:sz w:val="23"/>
          <w:szCs w:val="23"/>
        </w:rPr>
        <w:t xml:space="preserve">deadlines indicated above.  </w:t>
      </w:r>
      <w:r w:rsidRPr="000A09A4">
        <w:rPr>
          <w:b/>
          <w:sz w:val="23"/>
          <w:szCs w:val="23"/>
        </w:rPr>
        <w:t xml:space="preserve">If taken at another institution, it is the applicant’s responsibility to have scores sent to Lex La-Ray Technical Center.  </w:t>
      </w:r>
    </w:p>
    <w:p w:rsidR="00E8594E" w:rsidRPr="00974BE8" w:rsidRDefault="00E8594E" w:rsidP="00E8594E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0A09A4">
        <w:rPr>
          <w:sz w:val="23"/>
          <w:szCs w:val="23"/>
        </w:rPr>
        <w:t xml:space="preserve">Scores will be accepted from applicants who retake the test if a 30-day period has elapsed between testing dates, up to two times within a calendar year.  </w:t>
      </w:r>
    </w:p>
    <w:p w:rsidR="00E8594E" w:rsidRPr="000A09A4" w:rsidRDefault="00E8594E" w:rsidP="00974BE8">
      <w:pPr>
        <w:spacing w:after="0" w:line="240" w:lineRule="auto"/>
        <w:ind w:left="720"/>
        <w:rPr>
          <w:sz w:val="23"/>
          <w:szCs w:val="23"/>
        </w:rPr>
      </w:pPr>
      <w:r w:rsidRPr="000A09A4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FD187" wp14:editId="31860AE0">
                <wp:simplePos x="0" y="0"/>
                <wp:positionH relativeFrom="column">
                  <wp:posOffset>132715</wp:posOffset>
                </wp:positionH>
                <wp:positionV relativeFrom="paragraph">
                  <wp:posOffset>84455</wp:posOffset>
                </wp:positionV>
                <wp:extent cx="132715" cy="96520"/>
                <wp:effectExtent l="5080" t="8255" r="5080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B326D" id="Rectangle 9" o:spid="_x0000_s1026" style="position:absolute;margin-left:10.45pt;margin-top:6.65pt;width:10.45pt;height: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"/>
            </w:pict>
          </mc:Fallback>
        </mc:AlternateContent>
      </w:r>
      <w:r w:rsidRPr="000A09A4">
        <w:rPr>
          <w:b/>
          <w:sz w:val="23"/>
          <w:szCs w:val="23"/>
        </w:rPr>
        <w:t>Step 3:</w:t>
      </w:r>
      <w:r w:rsidRPr="000A09A4">
        <w:rPr>
          <w:sz w:val="23"/>
          <w:szCs w:val="23"/>
        </w:rPr>
        <w:t xml:space="preserve">  </w:t>
      </w:r>
      <w:r w:rsidRPr="00E62BA3">
        <w:rPr>
          <w:sz w:val="23"/>
          <w:szCs w:val="23"/>
        </w:rPr>
        <w:t>Lex La-Ray Practical Nursing Reference Forms.</w:t>
      </w:r>
      <w:r w:rsidRPr="000A09A4">
        <w:rPr>
          <w:sz w:val="23"/>
          <w:szCs w:val="23"/>
        </w:rPr>
        <w:t xml:space="preserve">  Completed reference forms (2) must be received by Lex La-Ray Technical Center per the deadlines indicated above.</w:t>
      </w:r>
      <w:r>
        <w:rPr>
          <w:sz w:val="23"/>
          <w:szCs w:val="23"/>
        </w:rPr>
        <w:t xml:space="preserve">  Reference forms will be emailed to references included on application form</w:t>
      </w:r>
      <w:r w:rsidRPr="000A09A4">
        <w:rPr>
          <w:sz w:val="23"/>
          <w:szCs w:val="23"/>
        </w:rPr>
        <w:t xml:space="preserve">.  </w:t>
      </w:r>
      <w:r w:rsidRPr="000A09A4">
        <w:rPr>
          <w:rStyle w:val="Strong"/>
          <w:sz w:val="23"/>
          <w:szCs w:val="23"/>
        </w:rPr>
        <w:t>It is the applicant’s</w:t>
      </w:r>
      <w:r w:rsidRPr="000A09A4">
        <w:rPr>
          <w:rStyle w:val="Strong"/>
          <w:b w:val="0"/>
          <w:bCs w:val="0"/>
          <w:sz w:val="23"/>
          <w:szCs w:val="23"/>
        </w:rPr>
        <w:t xml:space="preserve"> </w:t>
      </w:r>
      <w:r w:rsidRPr="000A09A4">
        <w:rPr>
          <w:rStyle w:val="Strong"/>
          <w:sz w:val="23"/>
          <w:szCs w:val="23"/>
        </w:rPr>
        <w:t>responsibility to check on the status of their references.</w:t>
      </w:r>
    </w:p>
    <w:p w:rsidR="00E8594E" w:rsidRPr="000A09A4" w:rsidRDefault="00E8594E" w:rsidP="00E8594E">
      <w:pPr>
        <w:spacing w:after="0" w:line="240" w:lineRule="auto"/>
        <w:ind w:firstLine="720"/>
        <w:rPr>
          <w:sz w:val="23"/>
          <w:szCs w:val="23"/>
        </w:rPr>
      </w:pPr>
      <w:r w:rsidRPr="000A09A4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BFD40" wp14:editId="2A0F8433">
                <wp:simplePos x="0" y="0"/>
                <wp:positionH relativeFrom="column">
                  <wp:posOffset>124460</wp:posOffset>
                </wp:positionH>
                <wp:positionV relativeFrom="paragraph">
                  <wp:posOffset>52070</wp:posOffset>
                </wp:positionV>
                <wp:extent cx="132715" cy="96520"/>
                <wp:effectExtent l="6350" t="5715" r="13335" b="1206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BEE86" id="Rectangle 8" o:spid="_x0000_s1026" style="position:absolute;margin-left:9.8pt;margin-top:4.1pt;width:10.45pt;height: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M/IAIAADo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"/>
            </w:pict>
          </mc:Fallback>
        </mc:AlternateContent>
      </w:r>
      <w:r w:rsidRPr="000A09A4">
        <w:rPr>
          <w:b/>
          <w:sz w:val="23"/>
          <w:szCs w:val="23"/>
        </w:rPr>
        <w:t>Step 4:</w:t>
      </w:r>
      <w:r w:rsidRPr="000A09A4">
        <w:rPr>
          <w:sz w:val="23"/>
          <w:szCs w:val="23"/>
        </w:rPr>
        <w:t xml:space="preserve">  </w:t>
      </w:r>
      <w:r w:rsidRPr="000A09A4">
        <w:rPr>
          <w:i/>
          <w:sz w:val="23"/>
          <w:szCs w:val="23"/>
        </w:rPr>
        <w:t xml:space="preserve">Official </w:t>
      </w:r>
      <w:r w:rsidRPr="000A09A4">
        <w:rPr>
          <w:sz w:val="23"/>
          <w:szCs w:val="23"/>
        </w:rPr>
        <w:t xml:space="preserve">transcripts from </w:t>
      </w:r>
      <w:r w:rsidRPr="000A09A4">
        <w:rPr>
          <w:b/>
          <w:sz w:val="23"/>
          <w:szCs w:val="23"/>
          <w:u w:val="single"/>
        </w:rPr>
        <w:t>all</w:t>
      </w:r>
      <w:r w:rsidRPr="000A09A4">
        <w:rPr>
          <w:sz w:val="23"/>
          <w:szCs w:val="23"/>
        </w:rPr>
        <w:t xml:space="preserve"> schools attended; high school and post-secondary.  </w:t>
      </w:r>
      <w:r w:rsidRPr="000A09A4">
        <w:rPr>
          <w:b/>
          <w:sz w:val="23"/>
          <w:szCs w:val="23"/>
          <w:u w:val="single"/>
        </w:rPr>
        <w:t>All</w:t>
      </w:r>
    </w:p>
    <w:p w:rsidR="00E8594E" w:rsidRPr="000A09A4" w:rsidRDefault="00E8594E" w:rsidP="00974BE8">
      <w:pPr>
        <w:spacing w:after="0" w:line="240" w:lineRule="auto"/>
        <w:ind w:left="720"/>
        <w:rPr>
          <w:sz w:val="23"/>
          <w:szCs w:val="23"/>
        </w:rPr>
      </w:pPr>
      <w:r w:rsidRPr="000A09A4">
        <w:rPr>
          <w:sz w:val="23"/>
          <w:szCs w:val="23"/>
        </w:rPr>
        <w:t xml:space="preserve">transcripts must be received by Lex La-Ray Technical Center per the deadlines indicated above. These must be mailed, emailed, or faxed but must be </w:t>
      </w:r>
      <w:r w:rsidRPr="000A09A4">
        <w:rPr>
          <w:i/>
          <w:sz w:val="23"/>
          <w:szCs w:val="23"/>
        </w:rPr>
        <w:t>of</w:t>
      </w:r>
      <w:r>
        <w:rPr>
          <w:i/>
          <w:sz w:val="23"/>
          <w:szCs w:val="23"/>
        </w:rPr>
        <w:t>ficial</w:t>
      </w:r>
      <w:r w:rsidRPr="000A09A4">
        <w:rPr>
          <w:i/>
          <w:sz w:val="23"/>
          <w:szCs w:val="23"/>
        </w:rPr>
        <w:t>.</w:t>
      </w:r>
      <w:r w:rsidRPr="000A09A4">
        <w:rPr>
          <w:sz w:val="23"/>
          <w:szCs w:val="23"/>
        </w:rPr>
        <w:t xml:space="preserve">  (</w:t>
      </w:r>
      <w:r w:rsidRPr="000A09A4">
        <w:rPr>
          <w:i/>
          <w:sz w:val="23"/>
          <w:szCs w:val="23"/>
        </w:rPr>
        <w:t>Include TOEFL and TSE scores</w:t>
      </w:r>
      <w:r w:rsidRPr="000A09A4">
        <w:rPr>
          <w:sz w:val="23"/>
          <w:szCs w:val="23"/>
        </w:rPr>
        <w:t xml:space="preserve"> </w:t>
      </w:r>
      <w:r w:rsidRPr="000A09A4">
        <w:rPr>
          <w:i/>
          <w:sz w:val="23"/>
          <w:szCs w:val="23"/>
        </w:rPr>
        <w:t>if applicable.</w:t>
      </w:r>
      <w:r w:rsidRPr="000A09A4">
        <w:rPr>
          <w:sz w:val="23"/>
          <w:szCs w:val="23"/>
        </w:rPr>
        <w:t xml:space="preserve">)  </w:t>
      </w:r>
      <w:r w:rsidRPr="000A09A4">
        <w:rPr>
          <w:rStyle w:val="Strong"/>
          <w:sz w:val="23"/>
          <w:szCs w:val="23"/>
        </w:rPr>
        <w:t xml:space="preserve">It is the applicant’s responsibility to check on the status of their transcripts.                                                                                                                                                             </w:t>
      </w:r>
    </w:p>
    <w:p w:rsidR="00E8594E" w:rsidRPr="000A09A4" w:rsidRDefault="00E8594E" w:rsidP="00E8594E">
      <w:pPr>
        <w:spacing w:after="0" w:line="240" w:lineRule="auto"/>
        <w:ind w:left="720"/>
        <w:rPr>
          <w:sz w:val="23"/>
          <w:szCs w:val="23"/>
        </w:rPr>
      </w:pPr>
      <w:r w:rsidRPr="000A09A4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F6D6C" wp14:editId="72259A5A">
                <wp:simplePos x="0" y="0"/>
                <wp:positionH relativeFrom="column">
                  <wp:posOffset>132715</wp:posOffset>
                </wp:positionH>
                <wp:positionV relativeFrom="paragraph">
                  <wp:posOffset>26670</wp:posOffset>
                </wp:positionV>
                <wp:extent cx="132715" cy="96520"/>
                <wp:effectExtent l="5080" t="5715" r="508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E9763" id="Rectangle 6" o:spid="_x0000_s1026" style="position:absolute;margin-left:10.45pt;margin-top:2.1pt;width:10.45pt;height: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"/>
            </w:pict>
          </mc:Fallback>
        </mc:AlternateContent>
      </w:r>
      <w:r w:rsidRPr="000A09A4">
        <w:rPr>
          <w:b/>
          <w:sz w:val="23"/>
          <w:szCs w:val="23"/>
        </w:rPr>
        <w:t>Step 5</w:t>
      </w:r>
      <w:r w:rsidRPr="000A09A4">
        <w:rPr>
          <w:sz w:val="23"/>
          <w:szCs w:val="23"/>
        </w:rPr>
        <w:t xml:space="preserve">:  </w:t>
      </w:r>
      <w:hyperlink r:id="rId6" w:history="1">
        <w:r w:rsidRPr="00767391">
          <w:rPr>
            <w:rStyle w:val="Hyperlink"/>
            <w:sz w:val="23"/>
            <w:szCs w:val="23"/>
          </w:rPr>
          <w:t>Complete the Family Care Safety Registry Form</w:t>
        </w:r>
      </w:hyperlink>
      <w:r w:rsidRPr="000A09A4">
        <w:rPr>
          <w:sz w:val="23"/>
          <w:szCs w:val="23"/>
        </w:rPr>
        <w:t xml:space="preserve"> and submit it with the fee to the Missouri Department of Health and Senior Services before the deadlines listed above</w:t>
      </w:r>
      <w:r w:rsidRPr="00E837FF">
        <w:rPr>
          <w:sz w:val="23"/>
          <w:szCs w:val="23"/>
        </w:rPr>
        <w:t xml:space="preserve">.  All applicants must be registered with the FCSR. </w:t>
      </w:r>
      <w:r w:rsidR="003F3B92" w:rsidRPr="00E837FF">
        <w:rPr>
          <w:sz w:val="23"/>
          <w:szCs w:val="23"/>
        </w:rPr>
        <w:t>If the applicant is on the employee disqualification list</w:t>
      </w:r>
      <w:r w:rsidR="00974BE8" w:rsidRPr="00E837FF">
        <w:rPr>
          <w:sz w:val="23"/>
          <w:szCs w:val="23"/>
        </w:rPr>
        <w:t xml:space="preserve"> or added to the list during the course of the program he/she is ineligible for completion of clinical experiences and therefore unable to complete the requirements for this program.</w:t>
      </w:r>
      <w:r w:rsidR="00974BE8">
        <w:rPr>
          <w:sz w:val="23"/>
          <w:szCs w:val="23"/>
        </w:rPr>
        <w:t xml:space="preserve"> </w:t>
      </w:r>
    </w:p>
    <w:p w:rsidR="00E8594E" w:rsidRPr="000A09A4" w:rsidRDefault="00E8594E" w:rsidP="00E8594E">
      <w:pPr>
        <w:spacing w:after="0" w:line="240" w:lineRule="auto"/>
        <w:ind w:firstLine="720"/>
        <w:rPr>
          <w:sz w:val="23"/>
          <w:szCs w:val="23"/>
        </w:rPr>
      </w:pPr>
    </w:p>
    <w:p w:rsidR="00E8594E" w:rsidRPr="000A09A4" w:rsidRDefault="00E8594E" w:rsidP="00E8594E">
      <w:pPr>
        <w:spacing w:after="0" w:line="240" w:lineRule="auto"/>
        <w:ind w:left="720"/>
        <w:rPr>
          <w:sz w:val="23"/>
          <w:szCs w:val="23"/>
        </w:rPr>
      </w:pPr>
      <w:r w:rsidRPr="0054468D">
        <w:rPr>
          <w:sz w:val="23"/>
          <w:szCs w:val="23"/>
        </w:rPr>
        <w:t xml:space="preserve">        </w:t>
      </w:r>
      <w:r w:rsidRPr="000A09A4">
        <w:rPr>
          <w:sz w:val="23"/>
          <w:szCs w:val="23"/>
          <w:u w:val="single"/>
        </w:rPr>
        <w:t>Mail documents to</w:t>
      </w:r>
      <w:r w:rsidRPr="000A09A4">
        <w:rPr>
          <w:sz w:val="23"/>
          <w:szCs w:val="23"/>
        </w:rPr>
        <w:t>:  Lex La-Ray Technical Center Health Science Annex</w:t>
      </w:r>
    </w:p>
    <w:p w:rsidR="00E8594E" w:rsidRPr="000A09A4" w:rsidRDefault="00E8594E" w:rsidP="00E8594E">
      <w:pPr>
        <w:spacing w:after="0" w:line="240" w:lineRule="auto"/>
        <w:rPr>
          <w:sz w:val="23"/>
          <w:szCs w:val="23"/>
        </w:rPr>
      </w:pPr>
      <w:r w:rsidRPr="000A09A4">
        <w:rPr>
          <w:sz w:val="23"/>
          <w:szCs w:val="23"/>
        </w:rPr>
        <w:tab/>
      </w:r>
      <w:r w:rsidRPr="000A09A4">
        <w:rPr>
          <w:sz w:val="23"/>
          <w:szCs w:val="23"/>
        </w:rPr>
        <w:tab/>
      </w:r>
      <w:r w:rsidRPr="000A09A4">
        <w:rPr>
          <w:sz w:val="23"/>
          <w:szCs w:val="23"/>
        </w:rPr>
        <w:tab/>
      </w:r>
      <w:r w:rsidRPr="000A09A4">
        <w:rPr>
          <w:sz w:val="23"/>
          <w:szCs w:val="23"/>
        </w:rPr>
        <w:tab/>
        <w:t xml:space="preserve">    PN Program Coordinator</w:t>
      </w:r>
    </w:p>
    <w:p w:rsidR="00E8594E" w:rsidRPr="000A09A4" w:rsidRDefault="00E8594E" w:rsidP="00E8594E">
      <w:pPr>
        <w:spacing w:after="0" w:line="240" w:lineRule="auto"/>
        <w:rPr>
          <w:sz w:val="23"/>
          <w:szCs w:val="23"/>
        </w:rPr>
      </w:pPr>
      <w:r w:rsidRPr="000A09A4">
        <w:rPr>
          <w:sz w:val="23"/>
          <w:szCs w:val="23"/>
        </w:rPr>
        <w:tab/>
      </w:r>
      <w:r w:rsidRPr="000A09A4">
        <w:rPr>
          <w:sz w:val="23"/>
          <w:szCs w:val="23"/>
        </w:rPr>
        <w:tab/>
      </w:r>
      <w:r w:rsidRPr="000A09A4">
        <w:rPr>
          <w:sz w:val="23"/>
          <w:szCs w:val="23"/>
        </w:rPr>
        <w:tab/>
      </w:r>
      <w:r w:rsidRPr="000A09A4">
        <w:rPr>
          <w:sz w:val="23"/>
          <w:szCs w:val="23"/>
        </w:rPr>
        <w:tab/>
        <w:t xml:space="preserve">    2323 High School Drive</w:t>
      </w:r>
    </w:p>
    <w:p w:rsidR="00E8594E" w:rsidRDefault="00E8594E" w:rsidP="00E8594E">
      <w:pPr>
        <w:spacing w:after="0" w:line="240" w:lineRule="auto"/>
        <w:rPr>
          <w:sz w:val="23"/>
          <w:szCs w:val="23"/>
        </w:rPr>
      </w:pPr>
      <w:r w:rsidRPr="000A09A4">
        <w:rPr>
          <w:sz w:val="23"/>
          <w:szCs w:val="23"/>
        </w:rPr>
        <w:tab/>
      </w:r>
      <w:r w:rsidRPr="000A09A4">
        <w:rPr>
          <w:sz w:val="23"/>
          <w:szCs w:val="23"/>
        </w:rPr>
        <w:tab/>
      </w:r>
      <w:r w:rsidRPr="000A09A4">
        <w:rPr>
          <w:sz w:val="23"/>
          <w:szCs w:val="23"/>
        </w:rPr>
        <w:tab/>
      </w:r>
      <w:r w:rsidRPr="000A09A4">
        <w:rPr>
          <w:sz w:val="23"/>
          <w:szCs w:val="23"/>
        </w:rPr>
        <w:tab/>
        <w:t xml:space="preserve">    Lexington, MO  64067</w:t>
      </w:r>
    </w:p>
    <w:p w:rsidR="00E8594E" w:rsidRDefault="00E8594E" w:rsidP="00E8594E">
      <w:pPr>
        <w:spacing w:after="0" w:line="240" w:lineRule="auto"/>
        <w:rPr>
          <w:b/>
          <w:sz w:val="23"/>
          <w:szCs w:val="23"/>
          <w:u w:val="single"/>
        </w:rPr>
      </w:pPr>
    </w:p>
    <w:p w:rsidR="00E8594E" w:rsidRDefault="00E8594E" w:rsidP="00E8594E">
      <w:pPr>
        <w:spacing w:after="0" w:line="240" w:lineRule="auto"/>
        <w:jc w:val="center"/>
        <w:rPr>
          <w:b/>
          <w:sz w:val="23"/>
          <w:szCs w:val="23"/>
        </w:rPr>
      </w:pPr>
      <w:r w:rsidRPr="000A09A4">
        <w:rPr>
          <w:b/>
          <w:sz w:val="23"/>
          <w:szCs w:val="23"/>
          <w:u w:val="single"/>
        </w:rPr>
        <w:t>All</w:t>
      </w:r>
      <w:r w:rsidRPr="000A09A4">
        <w:rPr>
          <w:b/>
          <w:sz w:val="23"/>
          <w:szCs w:val="23"/>
        </w:rPr>
        <w:t xml:space="preserve"> documents must be submitted </w:t>
      </w:r>
      <w:r>
        <w:rPr>
          <w:b/>
          <w:sz w:val="23"/>
          <w:szCs w:val="23"/>
        </w:rPr>
        <w:t xml:space="preserve">in the appropriate manner </w:t>
      </w:r>
      <w:r w:rsidRPr="000A09A4">
        <w:rPr>
          <w:b/>
          <w:sz w:val="23"/>
          <w:szCs w:val="23"/>
        </w:rPr>
        <w:t xml:space="preserve">per the deadlines indicated above to be considered for </w:t>
      </w:r>
      <w:r>
        <w:rPr>
          <w:b/>
          <w:sz w:val="23"/>
          <w:szCs w:val="23"/>
        </w:rPr>
        <w:t xml:space="preserve">each </w:t>
      </w:r>
      <w:r w:rsidRPr="000A09A4">
        <w:rPr>
          <w:b/>
          <w:sz w:val="23"/>
          <w:szCs w:val="23"/>
        </w:rPr>
        <w:t xml:space="preserve">designated file review.  </w:t>
      </w:r>
      <w:r>
        <w:rPr>
          <w:b/>
          <w:sz w:val="23"/>
          <w:szCs w:val="23"/>
        </w:rPr>
        <w:t>Notification regarding acceptance status will be sent via email and a letter in the mail within two weeks after each application deadline.</w:t>
      </w:r>
    </w:p>
    <w:p w:rsidR="00E8594E" w:rsidRDefault="00E8594E" w:rsidP="00E8594E">
      <w:pPr>
        <w:pStyle w:val="NoSpacing"/>
        <w:jc w:val="center"/>
        <w:rPr>
          <w:rFonts w:asciiTheme="majorHAnsi" w:hAnsiTheme="majorHAnsi"/>
          <w:b/>
        </w:rPr>
      </w:pPr>
    </w:p>
    <w:p w:rsidR="00974BE8" w:rsidRDefault="00974BE8" w:rsidP="00E8594E">
      <w:pPr>
        <w:pStyle w:val="NoSpacing"/>
        <w:jc w:val="center"/>
        <w:rPr>
          <w:rFonts w:asciiTheme="majorHAnsi" w:hAnsiTheme="majorHAnsi"/>
          <w:b/>
        </w:rPr>
      </w:pPr>
    </w:p>
    <w:p w:rsidR="00974BE8" w:rsidRDefault="00974BE8" w:rsidP="00E8594E">
      <w:pPr>
        <w:pStyle w:val="NoSpacing"/>
        <w:jc w:val="center"/>
        <w:rPr>
          <w:rFonts w:asciiTheme="majorHAnsi" w:hAnsiTheme="majorHAnsi"/>
          <w:b/>
        </w:rPr>
      </w:pPr>
    </w:p>
    <w:p w:rsidR="00974BE8" w:rsidRDefault="00974BE8" w:rsidP="00E8594E">
      <w:pPr>
        <w:pStyle w:val="NoSpacing"/>
        <w:jc w:val="center"/>
        <w:rPr>
          <w:rFonts w:asciiTheme="majorHAnsi" w:hAnsiTheme="majorHAnsi"/>
          <w:b/>
        </w:rPr>
      </w:pPr>
    </w:p>
    <w:p w:rsidR="00021F2A" w:rsidRDefault="00021F2A" w:rsidP="00E8594E">
      <w:pPr>
        <w:pStyle w:val="NoSpacing"/>
        <w:jc w:val="center"/>
        <w:rPr>
          <w:rFonts w:asciiTheme="majorHAnsi" w:hAnsiTheme="majorHAnsi"/>
          <w:b/>
        </w:rPr>
      </w:pPr>
    </w:p>
    <w:p w:rsidR="00021F2A" w:rsidRDefault="00021F2A" w:rsidP="00E8594E">
      <w:pPr>
        <w:pStyle w:val="NoSpacing"/>
        <w:jc w:val="center"/>
        <w:rPr>
          <w:rFonts w:asciiTheme="majorHAnsi" w:hAnsiTheme="majorHAnsi"/>
          <w:b/>
        </w:rPr>
      </w:pPr>
    </w:p>
    <w:p w:rsidR="00E8594E" w:rsidRDefault="00E8594E" w:rsidP="00E8594E">
      <w:pPr>
        <w:pStyle w:val="NoSpacing"/>
        <w:jc w:val="center"/>
        <w:rPr>
          <w:rFonts w:asciiTheme="majorHAnsi" w:hAnsiTheme="majorHAnsi"/>
          <w:b/>
        </w:rPr>
      </w:pPr>
      <w:r w:rsidRPr="00CB6B30">
        <w:rPr>
          <w:rFonts w:asciiTheme="majorHAnsi" w:hAnsiTheme="majorHAnsi"/>
          <w:b/>
        </w:rPr>
        <w:lastRenderedPageBreak/>
        <w:t>Selection Criteria</w:t>
      </w:r>
    </w:p>
    <w:p w:rsidR="00E8594E" w:rsidRPr="00CB6B30" w:rsidRDefault="00E8594E" w:rsidP="00E8594E">
      <w:pPr>
        <w:pStyle w:val="NoSpacing"/>
        <w:jc w:val="center"/>
        <w:rPr>
          <w:rFonts w:asciiTheme="majorHAnsi" w:hAnsiTheme="majorHAnsi"/>
          <w:b/>
        </w:rPr>
      </w:pPr>
    </w:p>
    <w:p w:rsidR="00E8594E" w:rsidRPr="00467025" w:rsidRDefault="00E8594E" w:rsidP="00E8594E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/>
        </w:rPr>
      </w:pPr>
      <w:r w:rsidRPr="00467025">
        <w:rPr>
          <w:rFonts w:asciiTheme="majorHAnsi" w:hAnsiTheme="majorHAnsi"/>
        </w:rPr>
        <w:t xml:space="preserve">The Practical Nursing Program admits 29 students each program year.  </w:t>
      </w:r>
    </w:p>
    <w:p w:rsidR="00E8594E" w:rsidRPr="00467025" w:rsidRDefault="00E8594E" w:rsidP="00E8594E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/>
        </w:rPr>
      </w:pPr>
      <w:r w:rsidRPr="00467025">
        <w:rPr>
          <w:rFonts w:asciiTheme="majorHAnsi" w:hAnsiTheme="majorHAnsi"/>
        </w:rPr>
        <w:t xml:space="preserve">Applicants earning the top 29 admission scores according to file review dates are </w:t>
      </w:r>
      <w:proofErr w:type="gramStart"/>
      <w:r w:rsidRPr="00467025">
        <w:rPr>
          <w:rFonts w:asciiTheme="majorHAnsi" w:hAnsiTheme="majorHAnsi"/>
        </w:rPr>
        <w:t>offered admission</w:t>
      </w:r>
      <w:proofErr w:type="gramEnd"/>
      <w:r w:rsidRPr="00467025">
        <w:rPr>
          <w:rFonts w:asciiTheme="majorHAnsi" w:hAnsiTheme="majorHAnsi"/>
        </w:rPr>
        <w:t xml:space="preserve"> into the upcoming program.  </w:t>
      </w:r>
    </w:p>
    <w:p w:rsidR="00E8594E" w:rsidRPr="00467025" w:rsidRDefault="00E8594E" w:rsidP="00E8594E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/>
        </w:rPr>
      </w:pPr>
      <w:r w:rsidRPr="00467025">
        <w:rPr>
          <w:rFonts w:asciiTheme="majorHAnsi" w:hAnsiTheme="majorHAnsi"/>
        </w:rPr>
        <w:t xml:space="preserve">If there are applicants with the same admission scores at the cutoff threshold, the application date is used to determine who is offered a position.   </w:t>
      </w:r>
    </w:p>
    <w:p w:rsidR="00E8594E" w:rsidRPr="00467025" w:rsidRDefault="00E8594E" w:rsidP="00E8594E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="Garamond"/>
        </w:rPr>
      </w:pPr>
      <w:bookmarkStart w:id="2" w:name="_GoBack"/>
      <w:bookmarkEnd w:id="2"/>
      <w:r w:rsidRPr="00467025">
        <w:rPr>
          <w:rFonts w:asciiTheme="majorHAnsi" w:hAnsiTheme="majorHAnsi"/>
          <w:sz w:val="23"/>
          <w:szCs w:val="23"/>
        </w:rPr>
        <w:t>Notification regarding acceptance status will be sent via email and a letter in the mail within two weeks after each application deadline</w:t>
      </w:r>
      <w:r w:rsidRPr="00467025">
        <w:rPr>
          <w:sz w:val="23"/>
          <w:szCs w:val="23"/>
        </w:rPr>
        <w:t>.</w:t>
      </w:r>
    </w:p>
    <w:p w:rsidR="00E8594E" w:rsidRDefault="00E8594E" w:rsidP="00E8594E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="Garamond"/>
        </w:rPr>
      </w:pPr>
      <w:r>
        <w:rPr>
          <w:rFonts w:asciiTheme="majorHAnsi" w:hAnsiTheme="majorHAnsi" w:cs="Garamond"/>
        </w:rPr>
        <w:t xml:space="preserve">Alternates:  </w:t>
      </w:r>
    </w:p>
    <w:p w:rsidR="00E8594E" w:rsidRDefault="00E8594E" w:rsidP="00E8594E">
      <w:pPr>
        <w:pStyle w:val="ListParagraph"/>
        <w:numPr>
          <w:ilvl w:val="1"/>
          <w:numId w:val="5"/>
        </w:numPr>
        <w:tabs>
          <w:tab w:val="left" w:pos="450"/>
        </w:tabs>
        <w:rPr>
          <w:rFonts w:asciiTheme="majorHAnsi" w:hAnsiTheme="majorHAnsi" w:cs="Garamond"/>
        </w:rPr>
      </w:pPr>
      <w:r w:rsidRPr="00467025">
        <w:rPr>
          <w:rFonts w:asciiTheme="majorHAnsi" w:hAnsiTheme="majorHAnsi" w:cs="Garamond"/>
        </w:rPr>
        <w:t xml:space="preserve">Qualified applicants not admitted for the current academic year will be placed on an alternate list.  </w:t>
      </w:r>
    </w:p>
    <w:p w:rsidR="00E8594E" w:rsidRDefault="00E8594E" w:rsidP="00E8594E">
      <w:pPr>
        <w:pStyle w:val="ListParagraph"/>
        <w:numPr>
          <w:ilvl w:val="1"/>
          <w:numId w:val="5"/>
        </w:numPr>
        <w:tabs>
          <w:tab w:val="left" w:pos="450"/>
        </w:tabs>
        <w:rPr>
          <w:rFonts w:asciiTheme="majorHAnsi" w:hAnsiTheme="majorHAnsi" w:cs="Garamond"/>
        </w:rPr>
      </w:pPr>
      <w:r w:rsidRPr="00467025">
        <w:rPr>
          <w:rFonts w:asciiTheme="majorHAnsi" w:hAnsiTheme="majorHAnsi" w:cs="Garamond"/>
        </w:rPr>
        <w:t xml:space="preserve">The alternate list is ranked by the same standards listed below.  </w:t>
      </w:r>
    </w:p>
    <w:p w:rsidR="00E8594E" w:rsidRDefault="00E8594E" w:rsidP="00E8594E">
      <w:pPr>
        <w:pStyle w:val="ListParagraph"/>
        <w:numPr>
          <w:ilvl w:val="1"/>
          <w:numId w:val="5"/>
        </w:numPr>
        <w:tabs>
          <w:tab w:val="left" w:pos="450"/>
        </w:tabs>
        <w:rPr>
          <w:rFonts w:asciiTheme="majorHAnsi" w:hAnsiTheme="majorHAnsi" w:cs="Garamond"/>
        </w:rPr>
      </w:pPr>
      <w:r w:rsidRPr="00467025">
        <w:rPr>
          <w:rFonts w:asciiTheme="majorHAnsi" w:hAnsiTheme="majorHAnsi" w:cs="Garamond"/>
        </w:rPr>
        <w:t xml:space="preserve">A student will remain on the alternate list until 5 days after the established </w:t>
      </w:r>
      <w:r>
        <w:rPr>
          <w:rFonts w:asciiTheme="majorHAnsi" w:hAnsiTheme="majorHAnsi" w:cs="Garamond"/>
        </w:rPr>
        <w:t>start</w:t>
      </w:r>
      <w:r w:rsidRPr="00467025">
        <w:rPr>
          <w:rFonts w:asciiTheme="majorHAnsi" w:hAnsiTheme="majorHAnsi" w:cs="Garamond"/>
        </w:rPr>
        <w:t xml:space="preserve"> date of the program. </w:t>
      </w:r>
    </w:p>
    <w:p w:rsidR="00E8594E" w:rsidRPr="00467025" w:rsidRDefault="00E8594E" w:rsidP="00E8594E">
      <w:pPr>
        <w:pStyle w:val="ListParagraph"/>
        <w:numPr>
          <w:ilvl w:val="1"/>
          <w:numId w:val="5"/>
        </w:numPr>
        <w:tabs>
          <w:tab w:val="left" w:pos="450"/>
        </w:tabs>
        <w:rPr>
          <w:rFonts w:asciiTheme="majorHAnsi" w:hAnsiTheme="majorHAnsi" w:cs="Garamond"/>
        </w:rPr>
      </w:pPr>
      <w:r w:rsidRPr="00467025">
        <w:rPr>
          <w:rFonts w:asciiTheme="majorHAnsi" w:hAnsiTheme="majorHAnsi" w:cs="Garamond"/>
        </w:rPr>
        <w:t xml:space="preserve">If no position becomes available for an alternate they must re-apply for the next academic year.  </w:t>
      </w:r>
    </w:p>
    <w:p w:rsidR="00E8594E" w:rsidRPr="00467025" w:rsidRDefault="00E8594E" w:rsidP="00E8594E">
      <w:pPr>
        <w:tabs>
          <w:tab w:val="left" w:pos="450"/>
        </w:tabs>
        <w:ind w:left="432" w:hanging="216"/>
        <w:jc w:val="center"/>
        <w:rPr>
          <w:rFonts w:asciiTheme="majorHAnsi" w:hAnsiTheme="majorHAnsi" w:cs="Garamond"/>
          <w:i/>
        </w:rPr>
      </w:pPr>
      <w:r w:rsidRPr="00467025">
        <w:rPr>
          <w:rFonts w:asciiTheme="majorHAnsi" w:hAnsiTheme="majorHAnsi" w:cs="Garamond"/>
          <w:i/>
        </w:rPr>
        <w:t>The final admission score for each applicant is calculated as follows:</w:t>
      </w:r>
    </w:p>
    <w:p w:rsidR="00E8594E" w:rsidRPr="0054468D" w:rsidRDefault="00E8594E" w:rsidP="00E8594E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ajorHAnsi" w:hAnsiTheme="majorHAnsi" w:cs="Garamond"/>
        </w:rPr>
      </w:pPr>
      <w:r>
        <w:rPr>
          <w:rFonts w:asciiTheme="majorHAnsi" w:hAnsiTheme="majorHAnsi" w:cs="Garamond"/>
        </w:rPr>
        <w:t xml:space="preserve">ATI </w:t>
      </w:r>
      <w:r w:rsidRPr="0054468D">
        <w:rPr>
          <w:rFonts w:asciiTheme="majorHAnsi" w:hAnsiTheme="majorHAnsi" w:cs="Garamond"/>
        </w:rPr>
        <w:t xml:space="preserve">TEAS score (math and reading </w:t>
      </w:r>
      <w:r>
        <w:rPr>
          <w:rFonts w:asciiTheme="majorHAnsi" w:hAnsiTheme="majorHAnsi" w:cs="Garamond"/>
        </w:rPr>
        <w:t xml:space="preserve">scores </w:t>
      </w:r>
      <w:r w:rsidRPr="0054468D">
        <w:rPr>
          <w:rFonts w:asciiTheme="majorHAnsi" w:hAnsiTheme="majorHAnsi" w:cs="Garamond"/>
        </w:rPr>
        <w:t>are weighted) is 90% of the final admission score.</w:t>
      </w:r>
    </w:p>
    <w:p w:rsidR="00E8594E" w:rsidRPr="00CB6B30" w:rsidRDefault="00E8594E" w:rsidP="00E8594E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ajorHAnsi" w:hAnsiTheme="majorHAnsi" w:cs="Garamond"/>
        </w:rPr>
      </w:pPr>
      <w:r w:rsidRPr="00CB6B30">
        <w:rPr>
          <w:rFonts w:asciiTheme="majorHAnsi" w:hAnsiTheme="majorHAnsi" w:cs="Garamond"/>
        </w:rPr>
        <w:t xml:space="preserve">The past performance rating is </w:t>
      </w:r>
      <w:r>
        <w:rPr>
          <w:rFonts w:asciiTheme="majorHAnsi" w:hAnsiTheme="majorHAnsi" w:cs="Garamond"/>
        </w:rPr>
        <w:t>10</w:t>
      </w:r>
      <w:r w:rsidRPr="00CB6B30">
        <w:rPr>
          <w:rFonts w:asciiTheme="majorHAnsi" w:hAnsiTheme="majorHAnsi" w:cs="Garamond"/>
        </w:rPr>
        <w:t xml:space="preserve">% of the final admission score.  The past performance rating is a combination score determined by: </w:t>
      </w:r>
    </w:p>
    <w:p w:rsidR="00E8594E" w:rsidRDefault="00E8594E" w:rsidP="00E8594E">
      <w:pPr>
        <w:pStyle w:val="ListParagraph"/>
        <w:numPr>
          <w:ilvl w:val="1"/>
          <w:numId w:val="4"/>
        </w:numPr>
        <w:tabs>
          <w:tab w:val="left" w:pos="450"/>
        </w:tabs>
        <w:rPr>
          <w:rFonts w:asciiTheme="majorHAnsi" w:hAnsiTheme="majorHAnsi" w:cs="Garamond"/>
        </w:rPr>
      </w:pPr>
      <w:r w:rsidRPr="00CB6B30">
        <w:rPr>
          <w:rFonts w:asciiTheme="majorHAnsi" w:hAnsiTheme="majorHAnsi" w:cs="Garamond"/>
        </w:rPr>
        <w:t>Each applicant’s two (2) professional references</w:t>
      </w:r>
    </w:p>
    <w:p w:rsidR="00E8594E" w:rsidRDefault="00E8594E" w:rsidP="00E8594E">
      <w:pPr>
        <w:pStyle w:val="ListParagraph"/>
        <w:numPr>
          <w:ilvl w:val="1"/>
          <w:numId w:val="4"/>
        </w:numPr>
        <w:tabs>
          <w:tab w:val="left" w:pos="450"/>
        </w:tabs>
        <w:rPr>
          <w:rFonts w:asciiTheme="majorHAnsi" w:hAnsiTheme="majorHAnsi" w:cs="Garamond"/>
        </w:rPr>
      </w:pPr>
      <w:r w:rsidRPr="0054468D">
        <w:rPr>
          <w:rFonts w:asciiTheme="majorHAnsi" w:hAnsiTheme="majorHAnsi" w:cs="Garamond"/>
        </w:rPr>
        <w:t>Current certification in any allied health area (2 points per certification)</w:t>
      </w:r>
    </w:p>
    <w:p w:rsidR="00B83CD2" w:rsidRDefault="00B83CD2" w:rsidP="00B83CD2">
      <w:pPr>
        <w:tabs>
          <w:tab w:val="left" w:pos="450"/>
        </w:tabs>
        <w:rPr>
          <w:rFonts w:asciiTheme="majorHAnsi" w:hAnsiTheme="majorHAnsi" w:cs="Garamond"/>
        </w:rPr>
      </w:pPr>
    </w:p>
    <w:p w:rsidR="00B83CD2" w:rsidRPr="00B83CD2" w:rsidRDefault="00B83CD2" w:rsidP="00306CEC">
      <w:pPr>
        <w:pStyle w:val="NoSpacing"/>
        <w:jc w:val="center"/>
        <w:rPr>
          <w:i/>
        </w:rPr>
      </w:pPr>
      <w:r w:rsidRPr="00E837FF">
        <w:rPr>
          <w:i/>
        </w:rPr>
        <w:t xml:space="preserve">Successful completion of the Practical Nursing Program </w:t>
      </w:r>
      <w:r w:rsidRPr="00E837FF">
        <w:rPr>
          <w:b/>
          <w:i/>
          <w:u w:val="single"/>
        </w:rPr>
        <w:t>does not</w:t>
      </w:r>
      <w:r w:rsidRPr="00E837FF">
        <w:rPr>
          <w:i/>
        </w:rPr>
        <w:t xml:space="preserve"> guarantee eligibility to take the NCLEX-PN Licensure Exam. Refer to </w:t>
      </w:r>
      <w:hyperlink r:id="rId7" w:history="1">
        <w:r w:rsidRPr="00E837FF">
          <w:rPr>
            <w:rStyle w:val="Hyperlink"/>
            <w:i/>
          </w:rPr>
          <w:t>Missouri Nurse Practice Act, Section 335.066</w:t>
        </w:r>
      </w:hyperlink>
    </w:p>
    <w:p w:rsidR="00B83CD2" w:rsidRDefault="00B83CD2" w:rsidP="00B83CD2">
      <w:pPr>
        <w:tabs>
          <w:tab w:val="left" w:pos="450"/>
        </w:tabs>
        <w:rPr>
          <w:rFonts w:asciiTheme="majorHAnsi" w:hAnsiTheme="majorHAnsi" w:cs="Garamond"/>
        </w:rPr>
      </w:pPr>
    </w:p>
    <w:p w:rsidR="007E61C0" w:rsidRDefault="007E61C0" w:rsidP="007E61C0">
      <w:pPr>
        <w:tabs>
          <w:tab w:val="left" w:pos="450"/>
        </w:tabs>
        <w:jc w:val="center"/>
        <w:rPr>
          <w:rFonts w:asciiTheme="majorHAnsi" w:hAnsiTheme="majorHAnsi" w:cs="Garamond"/>
        </w:rPr>
      </w:pPr>
      <w:r>
        <w:rPr>
          <w:noProof/>
        </w:rPr>
        <w:drawing>
          <wp:inline distT="0" distB="0" distL="0" distR="0" wp14:anchorId="0B0D4FF7" wp14:editId="18C16FC1">
            <wp:extent cx="1417320" cy="1417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1C0" w:rsidRDefault="007E61C0" w:rsidP="007E61C0">
      <w:pPr>
        <w:tabs>
          <w:tab w:val="left" w:pos="450"/>
        </w:tabs>
        <w:jc w:val="center"/>
        <w:rPr>
          <w:rFonts w:asciiTheme="majorHAnsi" w:hAnsiTheme="majorHAnsi" w:cs="Garamond"/>
        </w:rPr>
      </w:pPr>
      <w:r>
        <w:rPr>
          <w:rFonts w:asciiTheme="majorHAnsi" w:hAnsiTheme="majorHAnsi" w:cs="Garamond"/>
        </w:rPr>
        <w:t>Scan to apply on our website</w:t>
      </w:r>
    </w:p>
    <w:p w:rsidR="007E61C0" w:rsidRPr="00B83CD2" w:rsidRDefault="007E61C0" w:rsidP="00B83CD2">
      <w:pPr>
        <w:tabs>
          <w:tab w:val="left" w:pos="450"/>
        </w:tabs>
        <w:rPr>
          <w:rFonts w:asciiTheme="majorHAnsi" w:hAnsiTheme="majorHAnsi" w:cs="Garamond"/>
        </w:rPr>
      </w:pPr>
    </w:p>
    <w:bookmarkEnd w:id="0"/>
    <w:p w:rsidR="000A09A4" w:rsidRPr="0054468D" w:rsidRDefault="000A09A4" w:rsidP="00E8594E">
      <w:pPr>
        <w:spacing w:after="0" w:line="240" w:lineRule="auto"/>
        <w:jc w:val="center"/>
        <w:rPr>
          <w:rFonts w:asciiTheme="majorHAnsi" w:hAnsiTheme="majorHAnsi" w:cs="Garamond"/>
        </w:rPr>
      </w:pPr>
    </w:p>
    <w:sectPr w:rsidR="000A09A4" w:rsidRPr="0054468D" w:rsidSect="003807E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0FA7"/>
    <w:multiLevelType w:val="hybridMultilevel"/>
    <w:tmpl w:val="34562B3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07A7EE4"/>
    <w:multiLevelType w:val="hybridMultilevel"/>
    <w:tmpl w:val="9F608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963C48"/>
    <w:multiLevelType w:val="hybridMultilevel"/>
    <w:tmpl w:val="C2BC44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9375E1"/>
    <w:multiLevelType w:val="hybridMultilevel"/>
    <w:tmpl w:val="36E6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402DB"/>
    <w:multiLevelType w:val="hybridMultilevel"/>
    <w:tmpl w:val="BA1EA468"/>
    <w:lvl w:ilvl="0" w:tplc="7898B9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80"/>
    <w:rsid w:val="00021F2A"/>
    <w:rsid w:val="00051B94"/>
    <w:rsid w:val="0007669B"/>
    <w:rsid w:val="00090CD0"/>
    <w:rsid w:val="000A09A4"/>
    <w:rsid w:val="000A11C8"/>
    <w:rsid w:val="000D4465"/>
    <w:rsid w:val="001406D8"/>
    <w:rsid w:val="00156B60"/>
    <w:rsid w:val="001C51B2"/>
    <w:rsid w:val="001E55EF"/>
    <w:rsid w:val="001E6719"/>
    <w:rsid w:val="00207FF4"/>
    <w:rsid w:val="002344B3"/>
    <w:rsid w:val="002611EF"/>
    <w:rsid w:val="002638B5"/>
    <w:rsid w:val="00267356"/>
    <w:rsid w:val="00275941"/>
    <w:rsid w:val="002825A2"/>
    <w:rsid w:val="0029675F"/>
    <w:rsid w:val="002B6A01"/>
    <w:rsid w:val="00306CEC"/>
    <w:rsid w:val="00336684"/>
    <w:rsid w:val="003406C2"/>
    <w:rsid w:val="003807E0"/>
    <w:rsid w:val="00393003"/>
    <w:rsid w:val="003A4E3E"/>
    <w:rsid w:val="003C1EBE"/>
    <w:rsid w:val="003C5660"/>
    <w:rsid w:val="003E2111"/>
    <w:rsid w:val="003F3B92"/>
    <w:rsid w:val="004309FD"/>
    <w:rsid w:val="00467025"/>
    <w:rsid w:val="00470580"/>
    <w:rsid w:val="004A2DDE"/>
    <w:rsid w:val="004A5E0B"/>
    <w:rsid w:val="004E3336"/>
    <w:rsid w:val="004E5B5F"/>
    <w:rsid w:val="00503F9E"/>
    <w:rsid w:val="00505936"/>
    <w:rsid w:val="005336F6"/>
    <w:rsid w:val="0054468D"/>
    <w:rsid w:val="00587225"/>
    <w:rsid w:val="005C5EAE"/>
    <w:rsid w:val="005D1E4F"/>
    <w:rsid w:val="005E44A6"/>
    <w:rsid w:val="005E6F83"/>
    <w:rsid w:val="00626ACD"/>
    <w:rsid w:val="00666E18"/>
    <w:rsid w:val="00694C38"/>
    <w:rsid w:val="006B499E"/>
    <w:rsid w:val="00714759"/>
    <w:rsid w:val="007323B1"/>
    <w:rsid w:val="00742043"/>
    <w:rsid w:val="00767391"/>
    <w:rsid w:val="00772FCE"/>
    <w:rsid w:val="007A567A"/>
    <w:rsid w:val="007B7458"/>
    <w:rsid w:val="007E61C0"/>
    <w:rsid w:val="008260AD"/>
    <w:rsid w:val="00833368"/>
    <w:rsid w:val="008531A2"/>
    <w:rsid w:val="00863E77"/>
    <w:rsid w:val="008A2F20"/>
    <w:rsid w:val="008A6F53"/>
    <w:rsid w:val="00933329"/>
    <w:rsid w:val="00974BE8"/>
    <w:rsid w:val="009B544C"/>
    <w:rsid w:val="009F0A55"/>
    <w:rsid w:val="00A12BB0"/>
    <w:rsid w:val="00A56D66"/>
    <w:rsid w:val="00A75B42"/>
    <w:rsid w:val="00B1274D"/>
    <w:rsid w:val="00B13765"/>
    <w:rsid w:val="00B70DC8"/>
    <w:rsid w:val="00B73F81"/>
    <w:rsid w:val="00B83CD2"/>
    <w:rsid w:val="00B91CF4"/>
    <w:rsid w:val="00BC4C8E"/>
    <w:rsid w:val="00BC7148"/>
    <w:rsid w:val="00BD7878"/>
    <w:rsid w:val="00BE1DE6"/>
    <w:rsid w:val="00C16635"/>
    <w:rsid w:val="00C574AB"/>
    <w:rsid w:val="00C72A3B"/>
    <w:rsid w:val="00C83B40"/>
    <w:rsid w:val="00CA3CC9"/>
    <w:rsid w:val="00CF6679"/>
    <w:rsid w:val="00D75F99"/>
    <w:rsid w:val="00DF5E4C"/>
    <w:rsid w:val="00E2575E"/>
    <w:rsid w:val="00E42F41"/>
    <w:rsid w:val="00E62BA3"/>
    <w:rsid w:val="00E6505C"/>
    <w:rsid w:val="00E768CF"/>
    <w:rsid w:val="00E837FF"/>
    <w:rsid w:val="00E8594E"/>
    <w:rsid w:val="00EA3A9A"/>
    <w:rsid w:val="00F12862"/>
    <w:rsid w:val="00F456BB"/>
    <w:rsid w:val="00F636FB"/>
    <w:rsid w:val="00F77AEA"/>
    <w:rsid w:val="00FB6984"/>
    <w:rsid w:val="00F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7E9A"/>
  <w15:docId w15:val="{52F38510-1219-4B73-AAEC-3DD36F6D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6A01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3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765"/>
    <w:pPr>
      <w:ind w:left="720"/>
      <w:contextualSpacing/>
    </w:pPr>
  </w:style>
  <w:style w:type="paragraph" w:styleId="NoSpacing">
    <w:name w:val="No Spacing"/>
    <w:uiPriority w:val="1"/>
    <w:qFormat/>
    <w:rsid w:val="000A09A4"/>
    <w:pPr>
      <w:spacing w:after="0" w:line="240" w:lineRule="auto"/>
    </w:pPr>
    <w:rPr>
      <w:rFonts w:ascii="Calibri" w:eastAsia="Times New Roman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67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lexlaray.com/uploads/4/0/3/5/40357919/335.066_state_of_missouri_nurse_practice_ac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apps.dhss.mo.gov/BSEES/Main.aspx?sk=SK1454152693" TargetMode="External"/><Relationship Id="rId5" Type="http://schemas.openxmlformats.org/officeDocument/2006/relationships/hyperlink" Target="http://www.atitestin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Schools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tlock</dc:creator>
  <cp:lastModifiedBy>Karen Daniel</cp:lastModifiedBy>
  <cp:revision>2</cp:revision>
  <cp:lastPrinted>2022-12-05T14:12:00Z</cp:lastPrinted>
  <dcterms:created xsi:type="dcterms:W3CDTF">2024-01-25T16:22:00Z</dcterms:created>
  <dcterms:modified xsi:type="dcterms:W3CDTF">2024-01-25T16:22:00Z</dcterms:modified>
</cp:coreProperties>
</file>